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-14745"/>
        <w:tblW w:w="102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481"/>
      </w:tblGrid>
      <w:tr w:rsidR="00276D6B" w:rsidTr="00276D6B">
        <w:tc>
          <w:tcPr>
            <w:tcW w:w="5812" w:type="dxa"/>
          </w:tcPr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</w:tcPr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6D6B" w:rsidRDefault="00276D6B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2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извещению о проведении</w:t>
            </w:r>
          </w:p>
          <w:p w:rsidR="00276D6B" w:rsidRDefault="00276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</w:t>
            </w: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76D6B" w:rsidRDefault="00276D6B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Договор № ______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на право размещения 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 xml:space="preserve">г. Одинцово                                                                                       «___» ________ 20__ 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Московская область</w:t>
      </w:r>
    </w:p>
    <w:p w:rsidR="00276D6B" w:rsidRDefault="00276D6B" w:rsidP="00276D6B">
      <w:pPr>
        <w:autoSpaceDE w:val="0"/>
        <w:autoSpaceDN w:val="0"/>
        <w:adjustRightInd w:val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Администрация Одинцовского городского округа Московской области                                        в лице</w:t>
      </w:r>
      <w:r w:rsidR="00250E0B" w:rsidRPr="00250E0B">
        <w:rPr>
          <w:bCs/>
          <w:kern w:val="36"/>
          <w:sz w:val="26"/>
          <w:szCs w:val="26"/>
          <w:lang w:eastAsia="ru-RU"/>
        </w:rPr>
        <w:t xml:space="preserve"> </w:t>
      </w:r>
      <w:r w:rsidR="003606AA">
        <w:rPr>
          <w:bCs/>
          <w:kern w:val="36"/>
          <w:sz w:val="26"/>
          <w:szCs w:val="26"/>
          <w:lang w:eastAsia="ru-RU"/>
        </w:rPr>
        <w:t>_____________________</w:t>
      </w:r>
      <w:r w:rsidRPr="00276D6B">
        <w:rPr>
          <w:bCs/>
          <w:kern w:val="36"/>
          <w:sz w:val="26"/>
          <w:szCs w:val="26"/>
          <w:lang w:eastAsia="ru-RU"/>
        </w:rPr>
        <w:t>, действующего на основании доверенности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1», с одной стороны, и _____________________ в лице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действующего                                                                     на основании,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, в дальнейшем именуемая «Сторона 2»,                   с другой стороны, в дальнейшем совместно именуемые «Стороны»,                                                                                 на основании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                                      </w:t>
      </w:r>
      <w:r>
        <w:rPr>
          <w:bCs/>
          <w:kern w:val="36"/>
          <w:sz w:val="26"/>
          <w:szCs w:val="26"/>
          <w:lang w:eastAsia="ru-RU"/>
        </w:rPr>
        <w:t xml:space="preserve"> от «___» ________ 20__ г.                                        № _____заключили настоящий Договор о нижеследующем:</w:t>
      </w:r>
    </w:p>
    <w:p w:rsidR="00276D6B" w:rsidRDefault="00276D6B" w:rsidP="00276D6B">
      <w:pPr>
        <w:autoSpaceDE w:val="0"/>
        <w:autoSpaceDN w:val="0"/>
        <w:adjustRightInd w:val="0"/>
        <w:ind w:firstLine="567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Предмет Договора</w:t>
      </w:r>
    </w:p>
    <w:p w:rsidR="00276D6B" w:rsidRDefault="00276D6B" w:rsidP="00276D6B">
      <w:pPr>
        <w:pStyle w:val="aa"/>
        <w:autoSpaceDE w:val="0"/>
        <w:autoSpaceDN w:val="0"/>
        <w:adjustRightInd w:val="0"/>
        <w:outlineLvl w:val="0"/>
        <w:rPr>
          <w:b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</w:pP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1.1. В соответствии с настоящим Договором Стороне 2 предоставляется право на размещение нестационарного торгового объекта по адресу (адресному ориентиру), указанному </w:t>
      </w:r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в </w:t>
      </w:r>
      <w:hyperlink r:id="rId7" w:history="1">
        <w:r w:rsidRPr="004C1EBE">
          <w:rPr>
            <w:rStyle w:val="a3"/>
            <w:rFonts w:ascii="Times New Roman" w:eastAsiaTheme="minorHAnsi" w:hAnsi="Times New Roman" w:cstheme="minorBidi"/>
            <w:b w:val="0"/>
            <w:color w:val="auto"/>
            <w:kern w:val="36"/>
            <w:sz w:val="26"/>
            <w:szCs w:val="26"/>
            <w:u w:val="none"/>
            <w:lang w:eastAsia="ru-RU"/>
          </w:rPr>
          <w:t>приложении</w:t>
        </w:r>
      </w:hyperlink>
      <w:r w:rsidRPr="004C1EBE"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к настоящему Договору, за плату, уплачиваемую в бюджет Одинцовского городского округа</w:t>
      </w:r>
      <w:r>
        <w:rPr>
          <w:rFonts w:ascii="Times New Roman" w:eastAsiaTheme="minorHAnsi" w:hAnsi="Times New Roman" w:cstheme="minorBidi"/>
          <w:b w:val="0"/>
          <w:color w:val="auto"/>
          <w:kern w:val="36"/>
          <w:sz w:val="26"/>
          <w:szCs w:val="26"/>
          <w:lang w:eastAsia="ru-RU"/>
        </w:rPr>
        <w:t xml:space="preserve"> Московской области.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outlineLvl w:val="0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2. Срок действия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r>
        <w:rPr>
          <w:bCs/>
          <w:kern w:val="36"/>
          <w:sz w:val="26"/>
          <w:szCs w:val="26"/>
          <w:lang w:eastAsia="ru-RU"/>
        </w:rPr>
        <w:t>2.1. Настоящ</w:t>
      </w:r>
      <w:r w:rsidR="00250E0B">
        <w:rPr>
          <w:bCs/>
          <w:kern w:val="36"/>
          <w:sz w:val="26"/>
          <w:szCs w:val="26"/>
          <w:lang w:eastAsia="ru-RU"/>
        </w:rPr>
        <w:t xml:space="preserve">ий Договор вступает в силу с </w:t>
      </w:r>
      <w:r w:rsidR="00250E0B" w:rsidRPr="00AA5F45">
        <w:rPr>
          <w:bCs/>
          <w:kern w:val="36"/>
          <w:sz w:val="26"/>
          <w:szCs w:val="26"/>
          <w:lang w:eastAsia="ru-RU"/>
        </w:rPr>
        <w:t>«</w:t>
      </w:r>
      <w:r w:rsidR="00AA5F45" w:rsidRPr="00AA5F45">
        <w:rPr>
          <w:bCs/>
          <w:kern w:val="36"/>
          <w:sz w:val="26"/>
          <w:szCs w:val="26"/>
          <w:lang w:eastAsia="ru-RU"/>
        </w:rPr>
        <w:t>01</w:t>
      </w:r>
      <w:r w:rsidR="00250E0B" w:rsidRPr="00AA5F45">
        <w:rPr>
          <w:bCs/>
          <w:kern w:val="36"/>
          <w:sz w:val="26"/>
          <w:szCs w:val="26"/>
          <w:lang w:eastAsia="ru-RU"/>
        </w:rPr>
        <w:t>»</w:t>
      </w:r>
      <w:r w:rsidR="00AA5F45">
        <w:rPr>
          <w:bCs/>
          <w:kern w:val="36"/>
          <w:sz w:val="26"/>
          <w:szCs w:val="26"/>
          <w:lang w:eastAsia="ru-RU"/>
        </w:rPr>
        <w:t xml:space="preserve"> августа </w:t>
      </w:r>
      <w:r w:rsidR="00250E0B">
        <w:rPr>
          <w:bCs/>
          <w:kern w:val="36"/>
          <w:sz w:val="26"/>
          <w:szCs w:val="26"/>
          <w:lang w:eastAsia="ru-RU"/>
        </w:rPr>
        <w:t>202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Pr="00276D6B">
        <w:rPr>
          <w:bCs/>
          <w:kern w:val="36"/>
          <w:sz w:val="26"/>
          <w:szCs w:val="26"/>
          <w:lang w:eastAsia="ru-RU"/>
        </w:rPr>
        <w:t xml:space="preserve"> года</w:t>
      </w:r>
      <w:r>
        <w:rPr>
          <w:bCs/>
          <w:kern w:val="36"/>
          <w:sz w:val="26"/>
          <w:szCs w:val="26"/>
          <w:lang w:eastAsia="ru-RU"/>
        </w:rPr>
        <w:t xml:space="preserve"> и дейс</w:t>
      </w:r>
      <w:r w:rsidR="00250E0B">
        <w:rPr>
          <w:bCs/>
          <w:kern w:val="36"/>
          <w:sz w:val="26"/>
          <w:szCs w:val="26"/>
          <w:lang w:eastAsia="ru-RU"/>
        </w:rPr>
        <w:t>твует                     до «</w:t>
      </w:r>
      <w:r w:rsidR="00D71AEF">
        <w:rPr>
          <w:bCs/>
          <w:kern w:val="36"/>
          <w:sz w:val="26"/>
          <w:szCs w:val="26"/>
          <w:lang w:eastAsia="ru-RU"/>
        </w:rPr>
        <w:t>01</w:t>
      </w:r>
      <w:r w:rsidRPr="003606AA">
        <w:rPr>
          <w:bCs/>
          <w:kern w:val="36"/>
          <w:sz w:val="26"/>
          <w:szCs w:val="26"/>
          <w:lang w:eastAsia="ru-RU"/>
        </w:rPr>
        <w:t>»</w:t>
      </w:r>
      <w:r w:rsidR="003606AA">
        <w:rPr>
          <w:bCs/>
          <w:kern w:val="36"/>
          <w:sz w:val="26"/>
          <w:szCs w:val="26"/>
          <w:lang w:eastAsia="ru-RU"/>
        </w:rPr>
        <w:t xml:space="preserve"> </w:t>
      </w:r>
      <w:r w:rsidR="003606AA" w:rsidRPr="003606AA">
        <w:rPr>
          <w:bCs/>
          <w:kern w:val="36"/>
          <w:sz w:val="26"/>
          <w:szCs w:val="26"/>
          <w:lang w:eastAsia="ru-RU"/>
        </w:rPr>
        <w:t>ноября</w:t>
      </w:r>
      <w:r w:rsidR="00250E0B" w:rsidRPr="003606AA">
        <w:rPr>
          <w:bCs/>
          <w:kern w:val="36"/>
          <w:sz w:val="26"/>
          <w:szCs w:val="26"/>
          <w:lang w:eastAsia="ru-RU"/>
        </w:rPr>
        <w:t xml:space="preserve"> </w:t>
      </w:r>
      <w:r w:rsidR="002E6C87" w:rsidRPr="003606AA">
        <w:rPr>
          <w:bCs/>
          <w:kern w:val="36"/>
          <w:sz w:val="26"/>
          <w:szCs w:val="26"/>
          <w:lang w:eastAsia="ru-RU"/>
        </w:rPr>
        <w:t>2</w:t>
      </w:r>
      <w:r w:rsidR="002E6C87">
        <w:rPr>
          <w:bCs/>
          <w:kern w:val="36"/>
          <w:sz w:val="26"/>
          <w:szCs w:val="26"/>
          <w:lang w:eastAsia="ru-RU"/>
        </w:rPr>
        <w:t>02</w:t>
      </w:r>
      <w:r w:rsidR="00D05E84">
        <w:rPr>
          <w:bCs/>
          <w:kern w:val="36"/>
          <w:sz w:val="26"/>
          <w:szCs w:val="26"/>
          <w:lang w:eastAsia="ru-RU"/>
        </w:rPr>
        <w:t>6</w:t>
      </w:r>
      <w:r w:rsidR="00EB33EC">
        <w:rPr>
          <w:bCs/>
          <w:kern w:val="36"/>
          <w:sz w:val="26"/>
          <w:szCs w:val="26"/>
          <w:lang w:eastAsia="ru-RU"/>
        </w:rPr>
        <w:t xml:space="preserve"> </w:t>
      </w:r>
      <w:r w:rsidRPr="00276D6B">
        <w:rPr>
          <w:bCs/>
          <w:kern w:val="36"/>
          <w:sz w:val="26"/>
          <w:szCs w:val="26"/>
          <w:lang w:eastAsia="ru-RU"/>
        </w:rPr>
        <w:t>года</w:t>
      </w:r>
      <w:r>
        <w:rPr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3. Оплата по Договору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bCs/>
          <w:kern w:val="36"/>
          <w:sz w:val="26"/>
          <w:szCs w:val="26"/>
          <w:lang w:eastAsia="ru-RU"/>
        </w:rPr>
      </w:pPr>
      <w:bookmarkStart w:id="0" w:name="Par12"/>
      <w:bookmarkEnd w:id="0"/>
      <w:r>
        <w:rPr>
          <w:bCs/>
          <w:kern w:val="36"/>
          <w:sz w:val="26"/>
          <w:szCs w:val="26"/>
          <w:lang w:eastAsia="ru-RU"/>
        </w:rPr>
        <w:t>3.1. Размер платы за размещение нестационарного торгового объекта                             составляет ___________ (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       </w:t>
      </w:r>
      <w:r>
        <w:rPr>
          <w:bCs/>
          <w:kern w:val="36"/>
          <w:sz w:val="26"/>
          <w:szCs w:val="26"/>
          <w:lang w:eastAsia="ru-RU"/>
        </w:rPr>
        <w:t>) рублей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</w:t>
      </w:r>
      <w:r>
        <w:rPr>
          <w:bCs/>
          <w:kern w:val="36"/>
          <w:sz w:val="26"/>
          <w:szCs w:val="26"/>
          <w:lang w:eastAsia="ru-RU"/>
        </w:rPr>
        <w:t xml:space="preserve"> коп., в том числе                                                            НДС 2</w:t>
      </w:r>
      <w:r w:rsidR="00D05E84">
        <w:rPr>
          <w:bCs/>
          <w:kern w:val="36"/>
          <w:sz w:val="26"/>
          <w:szCs w:val="26"/>
          <w:lang w:eastAsia="ru-RU"/>
        </w:rPr>
        <w:t>2</w:t>
      </w:r>
      <w:r>
        <w:rPr>
          <w:bCs/>
          <w:kern w:val="36"/>
          <w:sz w:val="26"/>
          <w:szCs w:val="26"/>
          <w:lang w:eastAsia="ru-RU"/>
        </w:rPr>
        <w:t xml:space="preserve">% в сумме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   </w:t>
      </w:r>
      <w:r>
        <w:rPr>
          <w:bCs/>
          <w:kern w:val="36"/>
          <w:sz w:val="26"/>
          <w:szCs w:val="26"/>
          <w:lang w:eastAsia="ru-RU"/>
        </w:rPr>
        <w:t xml:space="preserve"> рублей, </w:t>
      </w:r>
      <w:r>
        <w:rPr>
          <w:bCs/>
          <w:kern w:val="36"/>
          <w:sz w:val="26"/>
          <w:szCs w:val="26"/>
          <w:u w:val="single"/>
          <w:lang w:eastAsia="ru-RU"/>
        </w:rPr>
        <w:t xml:space="preserve">      </w:t>
      </w:r>
      <w:r>
        <w:rPr>
          <w:bCs/>
          <w:kern w:val="36"/>
          <w:sz w:val="26"/>
          <w:szCs w:val="26"/>
          <w:lang w:eastAsia="ru-RU"/>
        </w:rPr>
        <w:t xml:space="preserve"> коп.</w:t>
      </w:r>
    </w:p>
    <w:p w:rsidR="00D05E84" w:rsidRPr="00D05E84" w:rsidRDefault="00276D6B" w:rsidP="00D05E84">
      <w:pPr>
        <w:spacing w:after="0" w:line="254" w:lineRule="auto"/>
        <w:ind w:firstLine="709"/>
        <w:contextualSpacing/>
        <w:jc w:val="both"/>
        <w:rPr>
          <w:rFonts w:eastAsia="Calibri" w:cs="Times New Roman"/>
          <w:kern w:val="0"/>
          <w:sz w:val="26"/>
          <w:szCs w:val="26"/>
          <w14:ligatures w14:val="none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3.2. Сторона 2 оплатила обеспечение заявки на участие в электронном аукционе в виде задатка в размере </w:t>
      </w:r>
      <w:r w:rsidR="00A84026" w:rsidRPr="00A84026">
        <w:rPr>
          <w:rFonts w:cs="Times New Roman"/>
          <w:bCs/>
          <w:kern w:val="36"/>
          <w:sz w:val="26"/>
          <w:szCs w:val="26"/>
          <w:lang w:eastAsia="ru-RU"/>
        </w:rPr>
        <w:t>13 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725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>(тринадцать тысяч семьсот двадцать пять) рублей</w:t>
      </w:r>
      <w:r w:rsidR="00D05E84">
        <w:rPr>
          <w:rFonts w:eastAsia="Calibri" w:cs="Times New Roman"/>
          <w:kern w:val="0"/>
          <w:sz w:val="26"/>
          <w:szCs w:val="26"/>
          <w14:ligatures w14:val="none"/>
        </w:rPr>
        <w:t xml:space="preserve"> </w:t>
      </w:r>
      <w:r w:rsidR="00D05E84" w:rsidRPr="00D05E84">
        <w:rPr>
          <w:rFonts w:eastAsia="Calibri" w:cs="Times New Roman"/>
          <w:kern w:val="0"/>
          <w:sz w:val="26"/>
          <w:szCs w:val="26"/>
          <w14:ligatures w14:val="none"/>
        </w:rPr>
        <w:t xml:space="preserve">00 копеек, в том числе НДС 22% в сумме 2 475 (две тысячи четыреста семьдесят пять) рублей 00 копеек. </w:t>
      </w:r>
    </w:p>
    <w:p w:rsidR="004C1EBE" w:rsidRDefault="003606AA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С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умма задатка засчитывается в счет платы за размещение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3.3. Оплата по Договору осуществляется в рублях Российской Федерации.</w:t>
      </w:r>
    </w:p>
    <w:p w:rsidR="008C2A41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3.4. </w:t>
      </w:r>
      <w:r w:rsidR="00711EFE">
        <w:rPr>
          <w:rFonts w:cs="Times New Roman"/>
          <w:bCs/>
          <w:kern w:val="36"/>
          <w:sz w:val="26"/>
          <w:szCs w:val="26"/>
          <w:lang w:eastAsia="ru-RU"/>
        </w:rPr>
        <w:t xml:space="preserve">Плата за размещение нестационарного торгового объекта уплачивается                           в безналичном порядке по реквизитам Стороны 1, указанным в настоящем Договоре. </w:t>
      </w:r>
    </w:p>
    <w:p w:rsidR="00276D6B" w:rsidRDefault="00711EFE" w:rsidP="008C2A41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Плата осуществляется в течени</w:t>
      </w:r>
      <w:r w:rsidR="005401C5">
        <w:rPr>
          <w:rFonts w:cs="Times New Roman"/>
          <w:bCs/>
          <w:kern w:val="36"/>
          <w:sz w:val="26"/>
          <w:szCs w:val="26"/>
          <w:lang w:eastAsia="ru-RU"/>
        </w:rPr>
        <w:t>е</w:t>
      </w:r>
      <w:bookmarkStart w:id="1" w:name="_GoBack"/>
      <w:bookmarkEnd w:id="1"/>
      <w:r>
        <w:rPr>
          <w:rFonts w:cs="Times New Roman"/>
          <w:bCs/>
          <w:kern w:val="36"/>
          <w:sz w:val="26"/>
          <w:szCs w:val="26"/>
          <w:lang w:eastAsia="ru-RU"/>
        </w:rPr>
        <w:t xml:space="preserve"> двух дней со дня подписания настоящего Договора, единовременно в размере суммы платежа за весь период размещения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. Размер платы по Договору за неполный календарный месяц определяется исходя из фактического количества календарных дней в котором предоставлено право на размещение нестационарного торгового объекта и рассчитывается исход</w:t>
      </w:r>
      <w:r w:rsidR="00250E0B">
        <w:rPr>
          <w:rFonts w:cs="Times New Roman"/>
          <w:bCs/>
          <w:kern w:val="36"/>
          <w:sz w:val="26"/>
          <w:szCs w:val="26"/>
          <w:lang w:eastAsia="ru-RU"/>
        </w:rPr>
        <w:t>я из того, что месяц равен 30 (т</w:t>
      </w:r>
      <w:r w:rsidR="00276D6B">
        <w:rPr>
          <w:rFonts w:cs="Times New Roman"/>
          <w:bCs/>
          <w:kern w:val="36"/>
          <w:sz w:val="26"/>
          <w:szCs w:val="26"/>
          <w:lang w:eastAsia="ru-RU"/>
        </w:rPr>
        <w:t>ридцати) дням, 1 неделя считается как 0,25, а 1 день считается как 0,04.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В платежных документах в графе «Назначение платежа» указывается: «Плата за размещение нестационарного торгового объекта. Сумма  ___руб.__ коп., в том числе  НДС 2</w:t>
      </w:r>
      <w:r w:rsidR="00D05E84">
        <w:rPr>
          <w:rFonts w:cs="Times New Roman"/>
          <w:bCs/>
          <w:kern w:val="36"/>
          <w:sz w:val="26"/>
          <w:szCs w:val="26"/>
          <w:lang w:eastAsia="ru-RU"/>
        </w:rPr>
        <w:t>2</w:t>
      </w:r>
      <w:r>
        <w:rPr>
          <w:rFonts w:cs="Times New Roman"/>
          <w:bCs/>
          <w:kern w:val="36"/>
          <w:sz w:val="26"/>
          <w:szCs w:val="26"/>
          <w:lang w:eastAsia="ru-RU"/>
        </w:rPr>
        <w:t>% в сумме ___ руб. ______коп. за период ____ по договору от______ № _____».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Для оплаты штрафов, пеней, неустоек, оплачиваемых в соответствии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с законом или Договором в случае неисполнения или ненадлежащего исполнения обязательств </w:t>
      </w:r>
      <w:r w:rsidR="00B55DAE">
        <w:rPr>
          <w:rFonts w:cs="Times New Roman"/>
          <w:bCs/>
          <w:kern w:val="36"/>
          <w:sz w:val="26"/>
          <w:szCs w:val="26"/>
          <w:lang w:eastAsia="ru-RU"/>
        </w:rPr>
        <w:t>перед муниципальным органом,</w:t>
      </w:r>
      <w:r>
        <w:rPr>
          <w:rFonts w:cs="Times New Roman"/>
          <w:bCs/>
          <w:kern w:val="36"/>
          <w:sz w:val="26"/>
          <w:szCs w:val="26"/>
          <w:lang w:eastAsia="ru-RU"/>
        </w:rPr>
        <w:t xml:space="preserve"> используется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                                      КБК: </w:t>
      </w:r>
      <w:r w:rsidR="00A16205" w:rsidRPr="00A16205">
        <w:rPr>
          <w:rFonts w:cs="Times New Roman"/>
          <w:bCs/>
          <w:kern w:val="36"/>
          <w:sz w:val="26"/>
          <w:szCs w:val="26"/>
          <w:lang w:eastAsia="ru-RU"/>
        </w:rPr>
        <w:t>07011607090040002140</w:t>
      </w:r>
      <w:r>
        <w:rPr>
          <w:rFonts w:cs="Times New Roman"/>
          <w:bCs/>
          <w:kern w:val="36"/>
          <w:sz w:val="26"/>
          <w:szCs w:val="26"/>
          <w:lang w:eastAsia="ru-RU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Датой оплаты считается дата поступления денежных средств на счет 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Стороны 1.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3.5. Плата за весь период действия настоящего Договора уплачивается Стороной 2 в размере, определенном в соответствии с </w:t>
      </w:r>
      <w:hyperlink r:id="rId8" w:anchor="Par12" w:history="1">
        <w:r w:rsidRPr="00DA4077">
          <w:rPr>
            <w:rFonts w:cs="Times New Roman"/>
            <w:bCs/>
            <w:kern w:val="36"/>
            <w:sz w:val="26"/>
            <w:szCs w:val="26"/>
            <w:lang w:eastAsia="ru-RU"/>
          </w:rPr>
          <w:t>пунктом 3.1</w:t>
        </w:r>
      </w:hyperlink>
      <w:r w:rsidRPr="00DA4077">
        <w:rPr>
          <w:rFonts w:cs="Times New Roman"/>
          <w:bCs/>
          <w:kern w:val="36"/>
          <w:sz w:val="26"/>
          <w:szCs w:val="26"/>
          <w:lang w:eastAsia="ru-RU"/>
        </w:rPr>
        <w:t xml:space="preserve"> Договора, </w:t>
      </w:r>
      <w:r w:rsidR="00FE7CB7">
        <w:rPr>
          <w:rFonts w:cs="Times New Roman"/>
          <w:bCs/>
          <w:kern w:val="36"/>
          <w:sz w:val="26"/>
          <w:szCs w:val="26"/>
          <w:lang w:eastAsia="ru-RU"/>
        </w:rPr>
        <w:t xml:space="preserve">                     </w:t>
      </w:r>
      <w:r w:rsidRPr="00DA4077">
        <w:rPr>
          <w:rFonts w:cs="Times New Roman"/>
          <w:bCs/>
          <w:kern w:val="36"/>
          <w:sz w:val="26"/>
          <w:szCs w:val="26"/>
          <w:lang w:eastAsia="ru-RU"/>
        </w:rPr>
        <w:t>в течение двух банковских дней с даты подписания Сторонами настоящего Договора.</w:t>
      </w:r>
    </w:p>
    <w:p w:rsidR="00D71AEF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3.6.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 При этом сумма поступлений, перечисленная Стороной 2 в рамках исполнения основного обязательства, зачисляется сначала в счет оплаты основного долга и только при погашении основного долга зачисляется в текущий период по основному обязательству арендной платы.</w:t>
      </w:r>
    </w:p>
    <w:p w:rsidR="00276D6B" w:rsidRDefault="00D71AEF" w:rsidP="00D71AE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3.7. 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b/>
          <w:bCs/>
          <w:kern w:val="36"/>
          <w:sz w:val="26"/>
          <w:szCs w:val="26"/>
          <w:lang w:eastAsia="ru-RU"/>
        </w:rPr>
      </w:pPr>
      <w:r>
        <w:rPr>
          <w:b/>
          <w:bCs/>
          <w:kern w:val="36"/>
          <w:sz w:val="26"/>
          <w:szCs w:val="26"/>
          <w:lang w:eastAsia="ru-RU"/>
        </w:rPr>
        <w:t>4. Права и обязанности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4.1. Сторона 1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4.1.1. Предоставить Стороне 2 право на размещение нестационарного торгового объекта, указанного в </w:t>
      </w:r>
      <w:hyperlink r:id="rId9" w:history="1">
        <w:r w:rsidRPr="00A16205">
          <w:rPr>
            <w:rFonts w:cs="Times New Roman"/>
            <w:bCs/>
            <w:kern w:val="36"/>
            <w:sz w:val="26"/>
            <w:szCs w:val="26"/>
            <w:lang w:eastAsia="ru-RU"/>
          </w:rPr>
          <w:t>приложении</w:t>
        </w:r>
      </w:hyperlink>
      <w:r>
        <w:rPr>
          <w:rFonts w:cs="Times New Roman"/>
          <w:bCs/>
          <w:kern w:val="36"/>
          <w:sz w:val="26"/>
          <w:szCs w:val="26"/>
          <w:lang w:eastAsia="ru-RU"/>
        </w:rPr>
        <w:t xml:space="preserve"> к настоящему Договору, с момента заключения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4.1.2. Направить Стороне 2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 </w:t>
      </w:r>
      <w:r w:rsidR="00AA5F45">
        <w:rPr>
          <w:rFonts w:cs="Times New Roman"/>
          <w:bCs/>
          <w:kern w:val="36"/>
          <w:sz w:val="26"/>
          <w:szCs w:val="26"/>
          <w:lang w:eastAsia="ru-RU"/>
        </w:rPr>
        <w:t xml:space="preserve">              </w:t>
      </w:r>
      <w:r>
        <w:rPr>
          <w:rFonts w:cs="Times New Roman"/>
          <w:bCs/>
          <w:kern w:val="36"/>
          <w:sz w:val="26"/>
          <w:szCs w:val="26"/>
          <w:lang w:eastAsia="ru-RU"/>
        </w:rPr>
        <w:t>В противном случае все риски, связанные с исполнением Стороной 2 своих обязательств по Договору, несет Сторона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 Сторона 1 имеет право:</w:t>
      </w:r>
    </w:p>
    <w:p w:rsidR="004C1EBE" w:rsidRDefault="00276D6B" w:rsidP="00B55DA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4.2.1. 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4C1EBE" w:rsidRDefault="00276D6B" w:rsidP="004C1EBE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4.2.2. Лично или через специализированные организации осуществлять контроль за выполнением Стороной 2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 xml:space="preserve">4.2.3. По истечении пяти календарных дней после окончания срока действия Договора без уведомления Стороны 2 осуществить демонтаж нестационарного </w:t>
      </w:r>
      <w:r>
        <w:rPr>
          <w:rFonts w:cs="Times New Roman"/>
          <w:bCs/>
          <w:kern w:val="36"/>
          <w:sz w:val="26"/>
          <w:szCs w:val="26"/>
          <w:lang w:eastAsia="ru-RU"/>
        </w:rPr>
        <w:lastRenderedPageBreak/>
        <w:t>торгового объекта при неисполнении в установленный Договором срок этой обяза</w:t>
      </w:r>
      <w:r w:rsidR="00A16205">
        <w:rPr>
          <w:rFonts w:cs="Times New Roman"/>
          <w:bCs/>
          <w:kern w:val="36"/>
          <w:sz w:val="26"/>
          <w:szCs w:val="26"/>
          <w:lang w:eastAsia="ru-RU"/>
        </w:rPr>
        <w:t xml:space="preserve">нности </w:t>
      </w:r>
      <w:r>
        <w:rPr>
          <w:rFonts w:cs="Times New Roman"/>
          <w:bCs/>
          <w:kern w:val="36"/>
          <w:sz w:val="26"/>
          <w:szCs w:val="26"/>
          <w:lang w:eastAsia="ru-RU"/>
        </w:rPr>
        <w:t>Стороной 2.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kern w:val="36"/>
          <w:sz w:val="26"/>
          <w:szCs w:val="26"/>
          <w:lang w:eastAsia="ru-RU"/>
        </w:rPr>
      </w:pPr>
      <w:r>
        <w:rPr>
          <w:rFonts w:cs="Times New Roman"/>
          <w:bCs/>
          <w:kern w:val="36"/>
          <w:sz w:val="26"/>
          <w:szCs w:val="26"/>
          <w:lang w:eastAsia="ru-RU"/>
        </w:rPr>
        <w:t>4.3. Сторона 2 обязуется: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2" w:name="Par32"/>
      <w:bookmarkEnd w:id="2"/>
      <w:r>
        <w:rPr>
          <w:rFonts w:cs="Times New Roman"/>
          <w:bCs/>
          <w:kern w:val="36"/>
          <w:sz w:val="26"/>
          <w:szCs w:val="26"/>
          <w:lang w:eastAsia="ru-RU"/>
        </w:rPr>
        <w:t>4.3.1. Осуществлять установку и эксплуатацию нестационарного</w:t>
      </w:r>
      <w:r>
        <w:rPr>
          <w:rFonts w:cs="Times New Roman"/>
          <w:kern w:val="0"/>
          <w:sz w:val="26"/>
          <w:szCs w:val="26"/>
        </w:rPr>
        <w:t xml:space="preserve"> торгового объекта в соответствии с условиями настоящего Договора и требованиями законодательства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4.3.2. Осуществлять эксплуатацию нестационарного торгового объекта в полном соответствии </w:t>
      </w:r>
      <w:r w:rsidRPr="00A16205">
        <w:rPr>
          <w:rFonts w:cs="Times New Roman"/>
          <w:kern w:val="0"/>
          <w:sz w:val="26"/>
          <w:szCs w:val="26"/>
        </w:rPr>
        <w:t xml:space="preserve">с </w:t>
      </w:r>
      <w:hyperlink r:id="rId10" w:history="1">
        <w:r w:rsidRPr="00A16205">
          <w:rPr>
            <w:rFonts w:cs="Times New Roman"/>
            <w:kern w:val="0"/>
            <w:sz w:val="26"/>
            <w:szCs w:val="26"/>
          </w:rPr>
          <w:t>характеристиками</w:t>
        </w:r>
      </w:hyperlink>
      <w:r w:rsidRPr="00A16205">
        <w:rPr>
          <w:rFonts w:cs="Times New Roman"/>
          <w:kern w:val="0"/>
          <w:sz w:val="26"/>
          <w:szCs w:val="26"/>
        </w:rPr>
        <w:t xml:space="preserve"> размещения</w:t>
      </w:r>
      <w:r w:rsidRPr="00A16205">
        <w:rPr>
          <w:rFonts w:cs="Times New Roman"/>
          <w:bCs/>
          <w:kern w:val="36"/>
          <w:sz w:val="26"/>
          <w:szCs w:val="26"/>
          <w:lang w:eastAsia="ru-RU"/>
        </w:rPr>
        <w:t xml:space="preserve"> нестационарного торгового объекта, указанными в приложении к настоящему Договору</w:t>
      </w:r>
      <w:r>
        <w:rPr>
          <w:rFonts w:cs="Times New Roman"/>
          <w:kern w:val="0"/>
          <w:sz w:val="26"/>
          <w:szCs w:val="26"/>
        </w:rPr>
        <w:t>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4.3.3. В течение 2 рабочих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4.3.4. В течение всего срока действия Договора обеспечить надлежащее состояние и внешний вид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3" w:name="Par36"/>
      <w:bookmarkEnd w:id="3"/>
      <w:r>
        <w:rPr>
          <w:rFonts w:cs="Times New Roman"/>
          <w:kern w:val="0"/>
          <w:sz w:val="26"/>
          <w:szCs w:val="26"/>
        </w:rPr>
        <w:t>4.3.5. Своевременно производить оплату в соответствии с условиями настоящего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4.3.6. 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4.3.7. Не позднее пяти календарных дней со дня окончания срока действия настоящего Договора демонтировать нестационарный торговый объект.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4.3.8. В случае расторжения Договора, а также в случае признания его недействительным Сторона 2 обязана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4.3.9. Направить Стороне 1 сведения об изменении своего почтового адреса, банковских, иных реквизитов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 Сторона 2 имеет право: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4.4.1. Беспрепятственного доступа к месту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4.4.2. 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4C1EBE" w:rsidRPr="00EC3D44" w:rsidRDefault="00276D6B" w:rsidP="00EC3D4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4.4.3. Инициировать досрочное расторжение настоящего Договора по соглашению Сторон, если место размещения нестационарного торгового объекта в силу обстоятельств, за которые Сторона 2 не отвечает, окажется в состоянии,</w:t>
      </w:r>
      <w:r w:rsidR="00EC3D44">
        <w:rPr>
          <w:rFonts w:cs="Times New Roman"/>
          <w:kern w:val="0"/>
          <w:sz w:val="26"/>
          <w:szCs w:val="26"/>
        </w:rPr>
        <w:t xml:space="preserve"> непригодном для использования.</w:t>
      </w:r>
    </w:p>
    <w:p w:rsidR="004C1EBE" w:rsidRDefault="004C1EBE" w:rsidP="00276D6B">
      <w:pPr>
        <w:autoSpaceDE w:val="0"/>
        <w:autoSpaceDN w:val="0"/>
        <w:adjustRightInd w:val="0"/>
        <w:spacing w:after="0"/>
        <w:rPr>
          <w:rFonts w:cs="Times New Roman"/>
          <w:b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5. Ответственность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EC3D44" w:rsidRDefault="00276D6B" w:rsidP="00375CA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4" w:name="Par48"/>
      <w:bookmarkEnd w:id="4"/>
      <w:r>
        <w:rPr>
          <w:rFonts w:cs="Times New Roman"/>
          <w:kern w:val="0"/>
          <w:sz w:val="26"/>
          <w:szCs w:val="26"/>
        </w:rPr>
        <w:t xml:space="preserve">5.1. Стороны несут ответственность за невыполнение либо ненадлежащее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выполнение условий Договора в соответствии с законодательством Российской Федерации.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5" w:name="Par49"/>
      <w:bookmarkEnd w:id="5"/>
      <w:r>
        <w:rPr>
          <w:rFonts w:cs="Times New Roman"/>
          <w:kern w:val="0"/>
          <w:sz w:val="26"/>
          <w:szCs w:val="26"/>
        </w:rPr>
        <w:t>5.2. В случае нарушения Стороной 2 сроков оплаты, предусмотренных настоящим Договором, она обязана уплатить неустойку (пени) в размере 0,1% от суммы задолженности за каждый день просрочки.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5.3.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10% от суммы, указанной в </w:t>
      </w:r>
      <w:hyperlink r:id="rId11" w:anchor="Par12" w:history="1">
        <w:r w:rsidRPr="00A16205">
          <w:rPr>
            <w:rFonts w:cs="Times New Roman"/>
            <w:kern w:val="0"/>
            <w:sz w:val="26"/>
            <w:szCs w:val="26"/>
          </w:rPr>
          <w:t>пункте</w:t>
        </w:r>
      </w:hyperlink>
      <w:r>
        <w:rPr>
          <w:rFonts w:cs="Times New Roman"/>
          <w:kern w:val="0"/>
          <w:sz w:val="26"/>
          <w:szCs w:val="26"/>
        </w:rPr>
        <w:t xml:space="preserve"> 3.1 Договора, за каждый факт нарушения в течение 5 (пяти) банковских дней с даты получения соответствующей претензии Стороны 1.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5.4.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</w:t>
      </w:r>
      <w:hyperlink r:id="rId12" w:anchor="Par48" w:history="1">
        <w:r w:rsidRPr="00A16205">
          <w:rPr>
            <w:rFonts w:cs="Times New Roman"/>
            <w:kern w:val="0"/>
            <w:sz w:val="26"/>
            <w:szCs w:val="26"/>
          </w:rPr>
          <w:t>пунктами 5.</w:t>
        </w:r>
      </w:hyperlink>
      <w:r w:rsidR="006C3377">
        <w:rPr>
          <w:rFonts w:cs="Times New Roman"/>
          <w:kern w:val="0"/>
          <w:sz w:val="26"/>
          <w:szCs w:val="26"/>
        </w:rPr>
        <w:t>2</w:t>
      </w:r>
      <w:r>
        <w:rPr>
          <w:rFonts w:cs="Times New Roman"/>
          <w:kern w:val="0"/>
          <w:sz w:val="26"/>
          <w:szCs w:val="26"/>
        </w:rPr>
        <w:t xml:space="preserve"> и </w:t>
      </w:r>
      <w:hyperlink r:id="rId13" w:anchor="Par49" w:history="1">
        <w:r w:rsidRPr="00A16205">
          <w:rPr>
            <w:rFonts w:cs="Times New Roman"/>
            <w:kern w:val="0"/>
            <w:sz w:val="26"/>
            <w:szCs w:val="26"/>
          </w:rPr>
          <w:t>5.</w:t>
        </w:r>
      </w:hyperlink>
      <w:r w:rsidR="006C3377">
        <w:rPr>
          <w:rFonts w:cs="Times New Roman"/>
          <w:kern w:val="0"/>
          <w:sz w:val="26"/>
          <w:szCs w:val="26"/>
        </w:rPr>
        <w:t>3</w:t>
      </w:r>
      <w:r w:rsidR="005401C5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настоящего</w:t>
      </w:r>
      <w:r w:rsidR="005401C5">
        <w:rPr>
          <w:rFonts w:cs="Times New Roman"/>
          <w:kern w:val="0"/>
          <w:sz w:val="26"/>
          <w:szCs w:val="26"/>
        </w:rPr>
        <w:t xml:space="preserve"> </w:t>
      </w:r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5.5.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Договор, установленной </w:t>
      </w:r>
      <w:hyperlink r:id="rId14" w:anchor="Par12" w:history="1">
        <w:r w:rsidRPr="00A16205">
          <w:rPr>
            <w:rFonts w:cs="Times New Roman"/>
            <w:kern w:val="0"/>
            <w:sz w:val="26"/>
            <w:szCs w:val="26"/>
          </w:rPr>
          <w:t>п</w:t>
        </w:r>
        <w:r w:rsidR="006C3377">
          <w:rPr>
            <w:rFonts w:cs="Times New Roman"/>
            <w:kern w:val="0"/>
            <w:sz w:val="26"/>
            <w:szCs w:val="26"/>
          </w:rPr>
          <w:t>унктом</w:t>
        </w:r>
        <w:r w:rsidRPr="00A16205">
          <w:rPr>
            <w:rFonts w:cs="Times New Roman"/>
            <w:kern w:val="0"/>
            <w:sz w:val="26"/>
            <w:szCs w:val="26"/>
          </w:rPr>
          <w:t xml:space="preserve"> 3.1</w:t>
        </w:r>
      </w:hyperlink>
      <w:r>
        <w:rPr>
          <w:rFonts w:cs="Times New Roman"/>
          <w:kern w:val="0"/>
          <w:sz w:val="26"/>
          <w:szCs w:val="26"/>
        </w:rPr>
        <w:t xml:space="preserve">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5.6. Возмещение убытков и уплата неустойки за неисполнение обязательств не освобождает Стороны от исполнения обязательств по Договору.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6. Порядок изменения, прекращения и расторжения Договора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6.1. Договор может быть расторгнут: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по соглашению Сторон;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судебном порядке;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связи с односторонним отказом Стороны от исполнения обязательств по настоящему Договору в соответствии с законодательством Российской Федерации и настоящим Договором.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6" w:name="Par61"/>
      <w:bookmarkEnd w:id="6"/>
      <w:r>
        <w:rPr>
          <w:rFonts w:cs="Times New Roman"/>
          <w:kern w:val="0"/>
          <w:sz w:val="26"/>
          <w:szCs w:val="26"/>
        </w:rPr>
        <w:t>6.2. Настоящий Договор может быть расторгнут Стороной 1 в порядке одностороннего отказа от исполнения Договора в случаях: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невнесения в установленный Договором срок платы по настоящему Договору, если просрочка платежа составляет более тридцати календарных дней;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- неисполнения Стороной 2 обязательств, установленных </w:t>
      </w:r>
      <w:r w:rsidR="006C3377">
        <w:rPr>
          <w:rFonts w:cs="Times New Roman"/>
          <w:kern w:val="0"/>
          <w:sz w:val="26"/>
          <w:szCs w:val="26"/>
        </w:rPr>
        <w:t>под</w:t>
      </w:r>
      <w:hyperlink r:id="rId15" w:anchor="Par32" w:history="1">
        <w:r w:rsidRPr="00A16205">
          <w:rPr>
            <w:rFonts w:cs="Times New Roman"/>
            <w:kern w:val="0"/>
            <w:sz w:val="26"/>
            <w:szCs w:val="26"/>
          </w:rPr>
          <w:t>пунктами                                        4.3.1</w:t>
        </w:r>
      </w:hyperlink>
      <w:r>
        <w:rPr>
          <w:rFonts w:cs="Times New Roman"/>
          <w:kern w:val="0"/>
          <w:sz w:val="26"/>
          <w:szCs w:val="26"/>
        </w:rPr>
        <w:t xml:space="preserve"> - </w:t>
      </w:r>
      <w:hyperlink r:id="rId16" w:anchor="Par36" w:history="1">
        <w:r w:rsidRPr="00A16205">
          <w:rPr>
            <w:rFonts w:cs="Times New Roman"/>
            <w:kern w:val="0"/>
            <w:sz w:val="26"/>
            <w:szCs w:val="26"/>
          </w:rPr>
          <w:t>4.3.</w:t>
        </w:r>
      </w:hyperlink>
      <w:r>
        <w:rPr>
          <w:rFonts w:cs="Times New Roman"/>
          <w:kern w:val="0"/>
          <w:sz w:val="26"/>
          <w:szCs w:val="26"/>
        </w:rPr>
        <w:t>.</w:t>
      </w:r>
      <w:r w:rsidR="006C3377">
        <w:rPr>
          <w:rFonts w:cs="Times New Roman"/>
          <w:kern w:val="0"/>
          <w:sz w:val="26"/>
          <w:szCs w:val="26"/>
        </w:rPr>
        <w:t xml:space="preserve"> пункта 4.3 </w:t>
      </w:r>
      <w:r>
        <w:rPr>
          <w:rFonts w:cs="Times New Roman"/>
          <w:kern w:val="0"/>
          <w:sz w:val="26"/>
          <w:szCs w:val="26"/>
        </w:rPr>
        <w:t>настоящего Договора;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нахождения Стороны 2 в любой стадии процедуры банкротства;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случае создания или возведения на земельном участке самовольной постройки;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6.3. </w:t>
      </w:r>
      <w:r w:rsidRPr="00C96F66">
        <w:rPr>
          <w:rFonts w:cs="Times New Roman"/>
          <w:kern w:val="0"/>
          <w:sz w:val="26"/>
          <w:szCs w:val="26"/>
        </w:rPr>
        <w:t>В случае одностороннего отказа от исполнения Договора Стороны обязаны направить уведомление о расторжении Договора другой стороне в письменном виде заказным почтовым отправлением с подтверждением получения отправления, либо нарочно под роспись, либо телеграммой, либо по адресу электронной почты, указанному в договоре в порядке, предусмотренном ст.165.1 «Юридически значимые сообщения» Гражданского кодекса Российской Федерации.</w:t>
      </w:r>
    </w:p>
    <w:p w:rsidR="0058248F" w:rsidRPr="00C96F66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 w:rsidRPr="00C96F66"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</w:t>
      </w:r>
      <w:r>
        <w:rPr>
          <w:rFonts w:cs="Times New Roman"/>
          <w:kern w:val="0"/>
          <w:sz w:val="26"/>
          <w:szCs w:val="26"/>
        </w:rPr>
        <w:t xml:space="preserve">роны 2 об одностороннем отказе </w:t>
      </w:r>
      <w:r w:rsidRPr="00C96F66">
        <w:rPr>
          <w:rFonts w:cs="Times New Roman"/>
          <w:kern w:val="0"/>
          <w:sz w:val="26"/>
          <w:szCs w:val="26"/>
        </w:rPr>
        <w:t>от исполнения Договора</w:t>
      </w:r>
      <w:r w:rsidR="008C2A41">
        <w:rPr>
          <w:rFonts w:cs="Times New Roman"/>
          <w:kern w:val="0"/>
          <w:sz w:val="26"/>
          <w:szCs w:val="26"/>
        </w:rPr>
        <w:t>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с даты размещения решения Стороны 1 об одностороннем отказе от исполнения Договора на официальном сайте в информационно-телекоммуникационной сети Интернет Стороны 1.</w:t>
      </w:r>
    </w:p>
    <w:p w:rsidR="0058248F" w:rsidRDefault="0058248F" w:rsidP="0058248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Решение Стороны 1 об одностороннем отказе от исполнения Договора вступает в силу и Договор считается расторгнутым через десять календарных дней с даты надлежащего уведомления Стороной 1 Стороны 2 об одностороннем отказе от исполнения Договора.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6.4. Расторжение Договора по соглашению Сторон производится путем подписания соответствующего соглашения о расторжении.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 xml:space="preserve">6.5. В случае досрочного расторжения настоящего Договора на основании                              </w:t>
      </w:r>
      <w:hyperlink r:id="rId17" w:anchor="Par61" w:history="1">
        <w:r w:rsidRPr="00A16205">
          <w:rPr>
            <w:rFonts w:cs="Times New Roman"/>
            <w:kern w:val="0"/>
            <w:sz w:val="26"/>
            <w:szCs w:val="26"/>
          </w:rPr>
          <w:t>пункта 6.2</w:t>
        </w:r>
      </w:hyperlink>
      <w:r>
        <w:rPr>
          <w:rFonts w:cs="Times New Roman"/>
          <w:kern w:val="0"/>
          <w:sz w:val="26"/>
          <w:szCs w:val="26"/>
        </w:rPr>
        <w:t xml:space="preserve"> настоящего Договора денежные средства, оплаченные Стороной 2, возврату не подлежат.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7. Порядок разрешения споров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7.3. До передачи спора на разрешение суда Стороны принимают меры к его урегулированию в претензионном порядке.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7.4.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7.5.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7.6. В подтверждение заявленных требований к претензии должны быть приложены необходимые документы либо выписки из них.</w:t>
      </w:r>
    </w:p>
    <w:p w:rsidR="00AA5F45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7.7.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76D6B" w:rsidRDefault="00AA5F45" w:rsidP="00AA5F4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7.8. В случае невыполнения Сторонами своих обязательств и недостижения взаимного согласия споры по настоящему Договору разрешаются в Арбитражном суде Московской области.</w:t>
      </w:r>
    </w:p>
    <w:p w:rsidR="00403533" w:rsidRDefault="00403533" w:rsidP="00A1620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8. Форс-мажорные обстоятельства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8.1.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C3D44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bookmarkStart w:id="7" w:name="Par88"/>
      <w:bookmarkEnd w:id="7"/>
      <w:r>
        <w:rPr>
          <w:rFonts w:cs="Times New Roman"/>
          <w:kern w:val="0"/>
          <w:sz w:val="26"/>
          <w:szCs w:val="26"/>
        </w:rPr>
        <w:t xml:space="preserve">8.2. Сторона, для которой создалась невозможность исполнения обязательств, </w:t>
      </w:r>
    </w:p>
    <w:p w:rsidR="00276D6B" w:rsidRDefault="00276D6B" w:rsidP="00EC3D4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обязана в письменной форме в 10-дневный срок письменно 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1C4D30" w:rsidRDefault="001C4D30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lastRenderedPageBreak/>
        <w:t xml:space="preserve">8.3. Невыполнение условий </w:t>
      </w:r>
      <w:hyperlink r:id="rId18" w:anchor="Par88" w:history="1">
        <w:r w:rsidRPr="00A16205">
          <w:rPr>
            <w:rFonts w:cs="Times New Roman"/>
            <w:kern w:val="0"/>
            <w:sz w:val="26"/>
            <w:szCs w:val="26"/>
          </w:rPr>
          <w:t>пункта 8.2</w:t>
        </w:r>
      </w:hyperlink>
      <w:r>
        <w:rPr>
          <w:rFonts w:cs="Times New Roman"/>
          <w:kern w:val="0"/>
          <w:sz w:val="26"/>
          <w:szCs w:val="26"/>
        </w:rPr>
        <w:t xml:space="preserve"> Договора лишает Сторону права ссылаться на форс-мажорные обстоятельства при невыполнении обязательств по настоящему Договору.</w:t>
      </w:r>
    </w:p>
    <w:p w:rsidR="00276D6B" w:rsidRPr="00375CAD" w:rsidRDefault="00276D6B" w:rsidP="00375CAD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b/>
          <w:kern w:val="0"/>
          <w:sz w:val="26"/>
          <w:szCs w:val="26"/>
        </w:rPr>
      </w:pPr>
      <w:r>
        <w:rPr>
          <w:rFonts w:cs="Times New Roman"/>
          <w:b/>
          <w:kern w:val="0"/>
          <w:sz w:val="26"/>
          <w:szCs w:val="26"/>
        </w:rPr>
        <w:t>9. Прочие условия</w:t>
      </w:r>
    </w:p>
    <w:p w:rsidR="002E6E7D" w:rsidRDefault="002E6E7D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9.1.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9.2. Настоящий Договор составлен в двух экземплярах, имеющих равную юридическую силу, по одному экземпляру для каждой Стороны.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  <w:r>
        <w:rPr>
          <w:rFonts w:cs="Times New Roman"/>
          <w:kern w:val="0"/>
          <w:sz w:val="26"/>
          <w:szCs w:val="26"/>
        </w:rPr>
        <w:t>9.3. Неотъемлемой частью настоящего Договора являются Характеристики размещения нестационарного торгового объекта.</w:t>
      </w: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kern w:val="0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b/>
          <w:kern w:val="0"/>
          <w:sz w:val="20"/>
          <w:szCs w:val="20"/>
        </w:rPr>
      </w:pPr>
      <w:r>
        <w:rPr>
          <w:rFonts w:cs="Times New Roman"/>
          <w:b/>
          <w:kern w:val="0"/>
          <w:sz w:val="26"/>
          <w:szCs w:val="26"/>
        </w:rPr>
        <w:t>10. 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0"/>
          <w:sz w:val="20"/>
          <w:szCs w:val="20"/>
        </w:rPr>
      </w:pPr>
    </w:p>
    <w:p w:rsidR="006C78B4" w:rsidRPr="00B55DAE" w:rsidRDefault="006C78B4" w:rsidP="006C78B4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>
        <w:rPr>
          <w:rFonts w:cs="Times New Roman"/>
          <w:kern w:val="0"/>
          <w:sz w:val="26"/>
          <w:szCs w:val="26"/>
        </w:rPr>
        <w:t xml:space="preserve">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6C78B4" w:rsidRPr="005401C5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5401C5">
        <w:rPr>
          <w:rFonts w:cs="Times New Roman"/>
          <w:kern w:val="0"/>
          <w:sz w:val="26"/>
          <w:szCs w:val="26"/>
        </w:rPr>
        <w:t xml:space="preserve">.: 8-495-181-90-00,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5401C5">
        <w:rPr>
          <w:rFonts w:cs="Times New Roman"/>
          <w:kern w:val="0"/>
          <w:sz w:val="26"/>
          <w:szCs w:val="26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5401C5">
        <w:rPr>
          <w:rFonts w:cs="Times New Roman"/>
          <w:kern w:val="0"/>
          <w:sz w:val="26"/>
          <w:szCs w:val="26"/>
        </w:rPr>
        <w:t xml:space="preserve">: </w:t>
      </w:r>
      <w:hyperlink r:id="rId19" w:history="1"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Pr="005401C5">
          <w:rPr>
            <w:rStyle w:val="a3"/>
            <w:rFonts w:cs="Times New Roman"/>
            <w:kern w:val="0"/>
            <w:sz w:val="26"/>
            <w:szCs w:val="26"/>
          </w:rPr>
          <w:t>@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Pr="005401C5">
          <w:rPr>
            <w:rStyle w:val="a3"/>
            <w:rFonts w:cs="Times New Roman"/>
            <w:kern w:val="0"/>
            <w:sz w:val="26"/>
            <w:szCs w:val="26"/>
          </w:rPr>
          <w:t>.</w:t>
        </w:r>
        <w:r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в </w:t>
      </w:r>
      <w:r w:rsidR="00A07A74">
        <w:rPr>
          <w:rFonts w:cs="Times New Roman"/>
          <w:kern w:val="0"/>
          <w:sz w:val="26"/>
          <w:szCs w:val="26"/>
        </w:rPr>
        <w:t xml:space="preserve">ОКЦ №1 </w:t>
      </w:r>
      <w:r w:rsidRPr="00B55DAE">
        <w:rPr>
          <w:rFonts w:cs="Times New Roman"/>
          <w:kern w:val="0"/>
          <w:sz w:val="26"/>
          <w:szCs w:val="26"/>
        </w:rPr>
        <w:t xml:space="preserve">ГУ Банка России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ЦФО//УФК по Московской области, </w:t>
      </w: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 ОКТМО 46755000, 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p w:rsidR="006C78B4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p w:rsidR="006C78B4" w:rsidRPr="00B55DAE" w:rsidRDefault="006C78B4" w:rsidP="006C78B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6C78B4" w:rsidRPr="00B55DAE" w:rsidTr="00FC0758">
        <w:trPr>
          <w:gridAfter w:val="3"/>
          <w:wAfter w:w="6804" w:type="dxa"/>
        </w:trPr>
        <w:tc>
          <w:tcPr>
            <w:tcW w:w="4694" w:type="dxa"/>
          </w:tcPr>
          <w:p w:rsidR="006C78B4" w:rsidRPr="00B55DAE" w:rsidRDefault="006C78B4" w:rsidP="00FC0758">
            <w:pPr>
              <w:pStyle w:val="a9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6C78B4" w:rsidTr="00FC0758">
        <w:trPr>
          <w:trHeight w:val="80"/>
        </w:trPr>
        <w:tc>
          <w:tcPr>
            <w:tcW w:w="6804" w:type="dxa"/>
            <w:gridSpan w:val="2"/>
            <w:hideMark/>
          </w:tcPr>
          <w:p w:rsidR="006C78B4" w:rsidRDefault="006C78B4" w:rsidP="00FC0758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6C78B4" w:rsidTr="00FC0758">
        <w:trPr>
          <w:gridAfter w:val="1"/>
          <w:wAfter w:w="2110" w:type="dxa"/>
          <w:trHeight w:val="80"/>
        </w:trPr>
        <w:tc>
          <w:tcPr>
            <w:tcW w:w="4694" w:type="dxa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6C78B4" w:rsidRDefault="006C78B4" w:rsidP="00FC075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6C78B4" w:rsidRDefault="006C78B4" w:rsidP="00FC0758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78B4" w:rsidRDefault="006C78B4" w:rsidP="00FC0758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 </w:t>
            </w:r>
          </w:p>
          <w:p w:rsidR="006C337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6C78B4" w:rsidRDefault="006C78B4" w:rsidP="006C78B4"/>
    <w:p w:rsidR="00B55DAE" w:rsidRDefault="00B55DAE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6C78B4" w:rsidRDefault="006C78B4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58248F" w:rsidRDefault="0058248F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8C2A41" w:rsidRDefault="008C2A41" w:rsidP="00276D6B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</w:p>
    <w:p w:rsidR="00276D6B" w:rsidRDefault="00B55DAE" w:rsidP="001C4D30">
      <w:pPr>
        <w:autoSpaceDE w:val="0"/>
        <w:autoSpaceDN w:val="0"/>
        <w:adjustRightInd w:val="0"/>
        <w:spacing w:after="0"/>
        <w:outlineLvl w:val="1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6C3377">
        <w:rPr>
          <w:rFonts w:cs="Times New Roman"/>
          <w:sz w:val="26"/>
          <w:szCs w:val="26"/>
        </w:rPr>
        <w:t xml:space="preserve">  </w:t>
      </w:r>
      <w:r w:rsidR="00276D6B">
        <w:rPr>
          <w:rFonts w:cs="Times New Roman"/>
          <w:sz w:val="26"/>
          <w:szCs w:val="26"/>
        </w:rPr>
        <w:t>Приложение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</w:t>
      </w:r>
      <w:r w:rsidR="001A20F4">
        <w:rPr>
          <w:rFonts w:cs="Times New Roman"/>
          <w:sz w:val="26"/>
          <w:szCs w:val="26"/>
        </w:rPr>
        <w:t xml:space="preserve">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к </w:t>
      </w:r>
      <w:r w:rsidR="006C3377">
        <w:rPr>
          <w:rFonts w:cs="Times New Roman"/>
          <w:sz w:val="26"/>
          <w:szCs w:val="26"/>
        </w:rPr>
        <w:t>Д</w:t>
      </w:r>
      <w:r>
        <w:rPr>
          <w:rFonts w:cs="Times New Roman"/>
          <w:sz w:val="26"/>
          <w:szCs w:val="26"/>
        </w:rPr>
        <w:t>оговору на право размещения</w:t>
      </w:r>
    </w:p>
    <w:p w:rsidR="00276D6B" w:rsidRDefault="001A20F4" w:rsidP="00276D6B">
      <w:pPr>
        <w:autoSpaceDE w:val="0"/>
        <w:autoSpaceDN w:val="0"/>
        <w:adjustRightInd w:val="0"/>
        <w:spacing w:after="0"/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276D6B">
        <w:rPr>
          <w:rFonts w:cs="Times New Roman"/>
          <w:sz w:val="26"/>
          <w:szCs w:val="26"/>
        </w:rPr>
        <w:t>нестационарного торгового объекта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</w:t>
      </w:r>
      <w:r w:rsidR="002E6C87">
        <w:rPr>
          <w:rFonts w:cs="Times New Roman"/>
          <w:sz w:val="26"/>
          <w:szCs w:val="26"/>
        </w:rPr>
        <w:t xml:space="preserve">                        </w:t>
      </w:r>
      <w:r w:rsidR="009410D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от «__» _______ 20___ № _____</w:t>
      </w:r>
    </w:p>
    <w:p w:rsidR="00276D6B" w:rsidRDefault="00276D6B" w:rsidP="00276D6B">
      <w:pPr>
        <w:autoSpaceDE w:val="0"/>
        <w:autoSpaceDN w:val="0"/>
        <w:adjustRightInd w:val="0"/>
        <w:spacing w:after="0"/>
        <w:rPr>
          <w:rFonts w:cs="Times New Roman"/>
          <w:sz w:val="26"/>
          <w:szCs w:val="26"/>
        </w:rPr>
      </w:pP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Характеристики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размещения нестационарного торгового объекта</w:t>
      </w:r>
    </w:p>
    <w:tbl>
      <w:tblPr>
        <w:tblW w:w="1006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"/>
        <w:gridCol w:w="1670"/>
        <w:gridCol w:w="1418"/>
        <w:gridCol w:w="3118"/>
        <w:gridCol w:w="1134"/>
        <w:gridCol w:w="1276"/>
        <w:gridCol w:w="992"/>
      </w:tblGrid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Адресные ориентиры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Описание внешнего вида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Тип нестационарного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Общая площадь нестационарного торгового объекта, кв. м</w:t>
            </w:r>
          </w:p>
        </w:tc>
      </w:tr>
      <w:tr w:rsidR="00276D6B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B" w:rsidRPr="00B55DAE" w:rsidRDefault="00276D6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5DAE">
              <w:rPr>
                <w:rFonts w:cs="Times New Roman"/>
                <w:sz w:val="20"/>
                <w:szCs w:val="20"/>
              </w:rPr>
              <w:t>7</w:t>
            </w:r>
          </w:p>
        </w:tc>
      </w:tr>
      <w:tr w:rsidR="00AA581C" w:rsidTr="00B55D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F436B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6C3377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Московская область, </w:t>
            </w:r>
            <w:r w:rsidR="00AA581C"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Одинцовский городской округ,</w:t>
            </w:r>
          </w:p>
          <w:p w:rsidR="00EA4D09" w:rsidRDefault="00EA4D09" w:rsidP="00176BF9">
            <w:pPr>
              <w:autoSpaceDE w:val="0"/>
              <w:autoSpaceDN w:val="0"/>
              <w:adjustRightInd w:val="0"/>
              <w:spacing w:after="0" w:line="254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Одинцово,</w:t>
            </w:r>
          </w:p>
          <w:p w:rsidR="00176BF9" w:rsidRDefault="00AA581C" w:rsidP="00176BF9">
            <w:pPr>
              <w:autoSpaceDE w:val="0"/>
              <w:autoSpaceDN w:val="0"/>
              <w:adjustRightInd w:val="0"/>
              <w:spacing w:after="0" w:line="254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025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</w:t>
            </w:r>
            <w:r w:rsidR="00176BF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64517B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Чикина</w:t>
            </w:r>
            <w:r w:rsidR="00176BF9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:rsidR="00AA581C" w:rsidRPr="006102ED" w:rsidRDefault="00176BF9" w:rsidP="0064517B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д. </w:t>
            </w:r>
            <w:r w:rsidR="0064517B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784281" w:rsidRDefault="0064517B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 Решением Совета депутатов Одинцовского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городского округа </w:t>
            </w:r>
          </w:p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Московской области от 27.12.2019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11/13 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02E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«Об утверждении Правил благоустройства территории Одинцовского городского округа Московской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бахчевой</w:t>
            </w:r>
          </w:p>
          <w:p w:rsidR="00AA581C" w:rsidRPr="006102ED" w:rsidRDefault="00AA581C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1C" w:rsidRPr="006102ED" w:rsidRDefault="0027171E" w:rsidP="00AA581C">
            <w:pPr>
              <w:autoSpaceDE w:val="0"/>
              <w:autoSpaceDN w:val="0"/>
              <w:adjustRightInd w:val="0"/>
              <w:spacing w:after="0" w:line="256" w:lineRule="auto"/>
              <w:ind w:left="-142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</w:tr>
    </w:tbl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Адреса, банковские реквизиты и подписи сторон</w:t>
      </w:r>
    </w:p>
    <w:p w:rsidR="00276D6B" w:rsidRDefault="00276D6B" w:rsidP="00276D6B">
      <w:pPr>
        <w:autoSpaceDE w:val="0"/>
        <w:autoSpaceDN w:val="0"/>
        <w:adjustRightInd w:val="0"/>
        <w:spacing w:after="0"/>
        <w:jc w:val="center"/>
        <w:rPr>
          <w:rFonts w:cs="Times New Roman"/>
          <w:sz w:val="26"/>
          <w:szCs w:val="26"/>
        </w:rPr>
      </w:pPr>
    </w:p>
    <w:p w:rsidR="001F499C" w:rsidRPr="00B55DAE" w:rsidRDefault="001F499C" w:rsidP="00C67695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</w:pPr>
      <w:r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4"/>
          <w:szCs w:val="24"/>
        </w:rPr>
        <w:t xml:space="preserve">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1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</w:rPr>
        <w:t xml:space="preserve">                                                                                  </w:t>
      </w:r>
      <w:r w:rsidR="002E6C87" w:rsidRPr="00B55DAE">
        <w:rPr>
          <w:rFonts w:ascii="Times New Roman" w:eastAsiaTheme="minorHAnsi" w:hAnsi="Times New Roman" w:cs="Times New Roman"/>
          <w:b w:val="0"/>
          <w:bCs w:val="0"/>
          <w:color w:val="auto"/>
          <w:kern w:val="0"/>
          <w:sz w:val="26"/>
          <w:szCs w:val="26"/>
          <w:u w:val="single"/>
        </w:rPr>
        <w:t>Сторона 2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городского округа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Московской области</w:t>
      </w:r>
      <w:r w:rsidR="00B55DAE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</w:rPr>
        <w:t>14300</w:t>
      </w:r>
      <w:r w:rsidR="006C3377">
        <w:rPr>
          <w:rFonts w:cs="Times New Roman"/>
          <w:kern w:val="0"/>
          <w:sz w:val="26"/>
          <w:szCs w:val="26"/>
        </w:rPr>
        <w:t>3</w:t>
      </w:r>
      <w:r w:rsidRPr="00B55DAE">
        <w:rPr>
          <w:rFonts w:cs="Times New Roman"/>
          <w:kern w:val="0"/>
          <w:sz w:val="26"/>
          <w:szCs w:val="26"/>
        </w:rPr>
        <w:t>, Московская обл.</w:t>
      </w:r>
      <w:r w:rsidR="00B55DAE">
        <w:rPr>
          <w:rFonts w:cs="Times New Roman"/>
          <w:kern w:val="0"/>
          <w:sz w:val="26"/>
          <w:szCs w:val="26"/>
        </w:rPr>
        <w:t xml:space="preserve">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г. Одинцово,</w:t>
      </w:r>
      <w:r w:rsidR="00B55DAE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ул. Маршала Жукова, д. 28, </w:t>
      </w:r>
    </w:p>
    <w:p w:rsidR="00EC3D44" w:rsidRPr="005401C5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тел</w:t>
      </w:r>
      <w:r w:rsidRPr="005401C5">
        <w:rPr>
          <w:rFonts w:cs="Times New Roman"/>
          <w:kern w:val="0"/>
          <w:sz w:val="26"/>
          <w:szCs w:val="26"/>
        </w:rPr>
        <w:t>.: 8-495-</w:t>
      </w:r>
      <w:r w:rsidR="00B55DAE" w:rsidRPr="005401C5">
        <w:rPr>
          <w:rFonts w:cs="Times New Roman"/>
          <w:kern w:val="0"/>
          <w:sz w:val="26"/>
          <w:szCs w:val="26"/>
        </w:rPr>
        <w:t>181-90-00</w:t>
      </w:r>
      <w:r w:rsidRPr="005401C5">
        <w:rPr>
          <w:rFonts w:cs="Times New Roman"/>
          <w:kern w:val="0"/>
          <w:sz w:val="26"/>
          <w:szCs w:val="26"/>
        </w:rPr>
        <w:t xml:space="preserve">, </w:t>
      </w:r>
      <w:r w:rsidRPr="00B55DAE">
        <w:rPr>
          <w:rFonts w:cs="Times New Roman"/>
          <w:kern w:val="0"/>
          <w:sz w:val="26"/>
          <w:szCs w:val="26"/>
          <w:lang w:val="en-US"/>
        </w:rPr>
        <w:t>e</w:t>
      </w:r>
      <w:r w:rsidRPr="005401C5">
        <w:rPr>
          <w:rFonts w:cs="Times New Roman"/>
          <w:kern w:val="0"/>
          <w:sz w:val="26"/>
          <w:szCs w:val="26"/>
        </w:rPr>
        <w:t>-</w:t>
      </w:r>
      <w:r w:rsidRPr="00B55DAE">
        <w:rPr>
          <w:rFonts w:cs="Times New Roman"/>
          <w:kern w:val="0"/>
          <w:sz w:val="26"/>
          <w:szCs w:val="26"/>
          <w:lang w:val="en-US"/>
        </w:rPr>
        <w:t>mail</w:t>
      </w:r>
      <w:r w:rsidRPr="005401C5">
        <w:rPr>
          <w:rFonts w:cs="Times New Roman"/>
          <w:kern w:val="0"/>
          <w:sz w:val="26"/>
          <w:szCs w:val="26"/>
        </w:rPr>
        <w:t xml:space="preserve">: </w:t>
      </w:r>
      <w:hyperlink r:id="rId20" w:history="1"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adm</w:t>
        </w:r>
        <w:r w:rsidR="00EC3D44" w:rsidRPr="005401C5">
          <w:rPr>
            <w:rStyle w:val="a3"/>
            <w:rFonts w:cs="Times New Roman"/>
            <w:kern w:val="0"/>
            <w:sz w:val="26"/>
            <w:szCs w:val="26"/>
          </w:rPr>
          <w:t>@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odin</w:t>
        </w:r>
        <w:r w:rsidR="00EC3D44" w:rsidRPr="005401C5">
          <w:rPr>
            <w:rStyle w:val="a3"/>
            <w:rFonts w:cs="Times New Roman"/>
            <w:kern w:val="0"/>
            <w:sz w:val="26"/>
            <w:szCs w:val="26"/>
          </w:rPr>
          <w:t>.</w:t>
        </w:r>
        <w:r w:rsidR="00EC3D44" w:rsidRPr="00B55DAE">
          <w:rPr>
            <w:rStyle w:val="a3"/>
            <w:rFonts w:cs="Times New Roman"/>
            <w:kern w:val="0"/>
            <w:sz w:val="26"/>
            <w:szCs w:val="26"/>
            <w:lang w:val="en-US"/>
          </w:rPr>
          <w:t>ru</w:t>
        </w:r>
      </w:hyperlink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УФК по Московской области </w:t>
      </w:r>
    </w:p>
    <w:p w:rsidR="00EC3D44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(Администрация Одинцовского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городского округа Московской области),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ИНН 5032004222, КПП 503201001,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казн. счет (расчетный счет)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03100643000000014800,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единый казначейский счет (корр.счет)</w:t>
      </w:r>
    </w:p>
    <w:p w:rsidR="00D05E84" w:rsidRDefault="002E6C87" w:rsidP="00D05E84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40102810845370000004 </w:t>
      </w:r>
      <w:r w:rsidR="00D05E84">
        <w:rPr>
          <w:rFonts w:cs="Times New Roman"/>
          <w:kern w:val="0"/>
          <w:sz w:val="26"/>
          <w:szCs w:val="26"/>
        </w:rPr>
        <w:t>в ОКЦ № 1 ГУ</w:t>
      </w:r>
    </w:p>
    <w:p w:rsidR="00D05E84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Банка России</w:t>
      </w:r>
      <w:r w:rsidR="00D05E84">
        <w:rPr>
          <w:rFonts w:cs="Times New Roman"/>
          <w:kern w:val="0"/>
          <w:sz w:val="26"/>
          <w:szCs w:val="26"/>
        </w:rPr>
        <w:t xml:space="preserve"> </w:t>
      </w:r>
      <w:r w:rsidRPr="00B55DAE">
        <w:rPr>
          <w:rFonts w:cs="Times New Roman"/>
          <w:kern w:val="0"/>
          <w:sz w:val="26"/>
          <w:szCs w:val="26"/>
        </w:rPr>
        <w:t xml:space="preserve">по ЦФО//УФК </w:t>
      </w:r>
    </w:p>
    <w:p w:rsid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по Московской области,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 xml:space="preserve">г. Москва, БИК 004525987,ОКТМО 46755000, </w:t>
      </w:r>
    </w:p>
    <w:p w:rsidR="002E6C87" w:rsidRPr="00B55DAE" w:rsidRDefault="002E6C87" w:rsidP="002E6C87">
      <w:pPr>
        <w:autoSpaceDE w:val="0"/>
        <w:autoSpaceDN w:val="0"/>
        <w:adjustRightInd w:val="0"/>
        <w:spacing w:after="0"/>
        <w:jc w:val="both"/>
        <w:rPr>
          <w:rFonts w:cs="Times New Roman"/>
          <w:kern w:val="0"/>
          <w:sz w:val="26"/>
          <w:szCs w:val="26"/>
        </w:rPr>
      </w:pPr>
      <w:r w:rsidRPr="00B55DAE">
        <w:rPr>
          <w:rFonts w:cs="Times New Roman"/>
          <w:kern w:val="0"/>
          <w:sz w:val="26"/>
          <w:szCs w:val="26"/>
        </w:rPr>
        <w:t>КБК 07011109080040004120</w:t>
      </w:r>
    </w:p>
    <w:tbl>
      <w:tblPr>
        <w:tblStyle w:val="a7"/>
        <w:tblW w:w="11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2110"/>
        <w:gridCol w:w="2584"/>
        <w:gridCol w:w="2110"/>
      </w:tblGrid>
      <w:tr w:rsidR="002E6C87" w:rsidTr="00B658B5">
        <w:trPr>
          <w:trHeight w:val="80"/>
        </w:trPr>
        <w:tc>
          <w:tcPr>
            <w:tcW w:w="6804" w:type="dxa"/>
            <w:gridSpan w:val="2"/>
            <w:hideMark/>
          </w:tcPr>
          <w:p w:rsidR="002E6C87" w:rsidRDefault="002E6C87" w:rsidP="005F720F">
            <w:pPr>
              <w:autoSpaceDE w:val="0"/>
              <w:autoSpaceDN w:val="0"/>
              <w:adjustRightInd w:val="0"/>
              <w:jc w:val="both"/>
              <w:rPr>
                <w:rFonts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spacing w:line="254" w:lineRule="auto"/>
              <w:ind w:left="303" w:hanging="303"/>
              <w:rPr>
                <w:rFonts w:cs="Times New Roman"/>
                <w:kern w:val="0"/>
                <w:sz w:val="26"/>
                <w:szCs w:val="26"/>
                <w:u w:val="single"/>
                <w14:ligatures w14:val="none"/>
              </w:rPr>
            </w:pPr>
            <w:r>
              <w:rPr>
                <w:rFonts w:cs="Times New Roman"/>
                <w:kern w:val="0"/>
                <w:sz w:val="26"/>
                <w:szCs w:val="26"/>
                <w14:ligatures w14:val="none"/>
              </w:rPr>
              <w:t xml:space="preserve">____________________ </w:t>
            </w:r>
          </w:p>
        </w:tc>
      </w:tr>
      <w:tr w:rsidR="002E6C87" w:rsidTr="006C3377">
        <w:trPr>
          <w:gridAfter w:val="1"/>
          <w:wAfter w:w="2110" w:type="dxa"/>
          <w:trHeight w:val="641"/>
        </w:trPr>
        <w:tc>
          <w:tcPr>
            <w:tcW w:w="4694" w:type="dxa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(подпись)</w:t>
            </w:r>
          </w:p>
          <w:p w:rsidR="002E6C87" w:rsidRDefault="002E6C87" w:rsidP="005F720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М.П.                                                                                                                  </w:t>
            </w:r>
          </w:p>
        </w:tc>
        <w:tc>
          <w:tcPr>
            <w:tcW w:w="4694" w:type="dxa"/>
            <w:gridSpan w:val="2"/>
            <w:hideMark/>
          </w:tcPr>
          <w:p w:rsidR="002E6C87" w:rsidRDefault="002E6C87" w:rsidP="005F720F">
            <w:pPr>
              <w:widowControl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(подпись)</w:t>
            </w:r>
          </w:p>
          <w:p w:rsidR="006C3377" w:rsidRDefault="002E6C87" w:rsidP="005F720F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М.П.  </w:t>
            </w:r>
          </w:p>
          <w:p w:rsidR="002E6C87" w:rsidRDefault="006C3377" w:rsidP="006C3377">
            <w:pPr>
              <w:spacing w:line="254" w:lineRule="auto"/>
              <w:jc w:val="center"/>
              <w:rPr>
                <w:rFonts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:rsidR="00276D6B" w:rsidRDefault="00276D6B" w:rsidP="00AA5F45"/>
    <w:sectPr w:rsidR="00276D6B" w:rsidSect="006C3377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86" w:rsidRDefault="00041B86" w:rsidP="00751B8B">
      <w:pPr>
        <w:spacing w:after="0"/>
      </w:pPr>
      <w:r>
        <w:separator/>
      </w:r>
    </w:p>
  </w:endnote>
  <w:endnote w:type="continuationSeparator" w:id="0">
    <w:p w:rsidR="00041B86" w:rsidRDefault="00041B86" w:rsidP="00751B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86" w:rsidRDefault="00041B86" w:rsidP="00751B8B">
      <w:pPr>
        <w:spacing w:after="0"/>
      </w:pPr>
      <w:r>
        <w:separator/>
      </w:r>
    </w:p>
  </w:footnote>
  <w:footnote w:type="continuationSeparator" w:id="0">
    <w:p w:rsidR="00041B86" w:rsidRDefault="00041B86" w:rsidP="00751B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76040F1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4DC11B06"/>
    <w:multiLevelType w:val="hybridMultilevel"/>
    <w:tmpl w:val="BE5EB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8B"/>
    <w:rsid w:val="00041B86"/>
    <w:rsid w:val="00044BBC"/>
    <w:rsid w:val="000B598F"/>
    <w:rsid w:val="00115638"/>
    <w:rsid w:val="00150CC5"/>
    <w:rsid w:val="00176BF9"/>
    <w:rsid w:val="00190B65"/>
    <w:rsid w:val="00193607"/>
    <w:rsid w:val="001A0ACB"/>
    <w:rsid w:val="001A20F4"/>
    <w:rsid w:val="001C4D30"/>
    <w:rsid w:val="001D721D"/>
    <w:rsid w:val="001F499C"/>
    <w:rsid w:val="00236DC0"/>
    <w:rsid w:val="00250E0B"/>
    <w:rsid w:val="0027171E"/>
    <w:rsid w:val="00276D6B"/>
    <w:rsid w:val="002A260C"/>
    <w:rsid w:val="002A710D"/>
    <w:rsid w:val="002C6342"/>
    <w:rsid w:val="002E6C87"/>
    <w:rsid w:val="002E6E7D"/>
    <w:rsid w:val="003606AA"/>
    <w:rsid w:val="00375CAD"/>
    <w:rsid w:val="0038030C"/>
    <w:rsid w:val="00403533"/>
    <w:rsid w:val="00444998"/>
    <w:rsid w:val="004C1EBE"/>
    <w:rsid w:val="004E2E0A"/>
    <w:rsid w:val="004E4C8A"/>
    <w:rsid w:val="005401C5"/>
    <w:rsid w:val="005649B8"/>
    <w:rsid w:val="0058248F"/>
    <w:rsid w:val="0063675F"/>
    <w:rsid w:val="0064517B"/>
    <w:rsid w:val="006C3377"/>
    <w:rsid w:val="006C6A86"/>
    <w:rsid w:val="006C78B4"/>
    <w:rsid w:val="006F2CE9"/>
    <w:rsid w:val="00711EFE"/>
    <w:rsid w:val="00736F79"/>
    <w:rsid w:val="00751B8B"/>
    <w:rsid w:val="007544F6"/>
    <w:rsid w:val="00766B0E"/>
    <w:rsid w:val="00784281"/>
    <w:rsid w:val="007918E6"/>
    <w:rsid w:val="007F50E0"/>
    <w:rsid w:val="00820FAA"/>
    <w:rsid w:val="00823443"/>
    <w:rsid w:val="008B5A48"/>
    <w:rsid w:val="008C2A41"/>
    <w:rsid w:val="009410D4"/>
    <w:rsid w:val="009856DC"/>
    <w:rsid w:val="009B2C8C"/>
    <w:rsid w:val="00A07A74"/>
    <w:rsid w:val="00A16205"/>
    <w:rsid w:val="00A84026"/>
    <w:rsid w:val="00A97AC0"/>
    <w:rsid w:val="00AA581C"/>
    <w:rsid w:val="00AA5F45"/>
    <w:rsid w:val="00AC02E2"/>
    <w:rsid w:val="00AF7D1B"/>
    <w:rsid w:val="00B12C58"/>
    <w:rsid w:val="00B14A99"/>
    <w:rsid w:val="00B42E43"/>
    <w:rsid w:val="00B55DAE"/>
    <w:rsid w:val="00B658B5"/>
    <w:rsid w:val="00B940E2"/>
    <w:rsid w:val="00BA5648"/>
    <w:rsid w:val="00C23374"/>
    <w:rsid w:val="00C33655"/>
    <w:rsid w:val="00C33C9E"/>
    <w:rsid w:val="00C67695"/>
    <w:rsid w:val="00C87043"/>
    <w:rsid w:val="00CF131F"/>
    <w:rsid w:val="00D05E84"/>
    <w:rsid w:val="00D20BA2"/>
    <w:rsid w:val="00D71AEF"/>
    <w:rsid w:val="00DE13DF"/>
    <w:rsid w:val="00E13E12"/>
    <w:rsid w:val="00E24C11"/>
    <w:rsid w:val="00E25CE9"/>
    <w:rsid w:val="00E91D78"/>
    <w:rsid w:val="00EA406D"/>
    <w:rsid w:val="00EA4D09"/>
    <w:rsid w:val="00EB33EC"/>
    <w:rsid w:val="00EC3D44"/>
    <w:rsid w:val="00F030F9"/>
    <w:rsid w:val="00F21335"/>
    <w:rsid w:val="00F436BC"/>
    <w:rsid w:val="00F73773"/>
    <w:rsid w:val="00F837BE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BA5B"/>
  <w15:docId w15:val="{9F51F0DC-0B8C-4EA1-8E27-D6749DC9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8B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76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B8B"/>
    <w:rPr>
      <w:color w:val="0563C1" w:themeColor="hyperlink"/>
      <w:u w:val="single"/>
    </w:rPr>
  </w:style>
  <w:style w:type="paragraph" w:styleId="a4">
    <w:name w:val="footnote text"/>
    <w:basedOn w:val="a"/>
    <w:link w:val="a5"/>
    <w:semiHidden/>
    <w:unhideWhenUsed/>
    <w:rsid w:val="00751B8B"/>
    <w:pPr>
      <w:suppressAutoHyphens/>
      <w:spacing w:after="0"/>
    </w:pPr>
    <w:rPr>
      <w:rFonts w:eastAsia="Times New Roman" w:cs="Times New Roman"/>
      <w:kern w:val="0"/>
      <w:sz w:val="20"/>
      <w:szCs w:val="20"/>
      <w:lang w:val="x-none" w:eastAsia="zh-CN"/>
      <w14:ligatures w14:val="none"/>
    </w:rPr>
  </w:style>
  <w:style w:type="character" w:customStyle="1" w:styleId="a5">
    <w:name w:val="Текст сноски Знак"/>
    <w:basedOn w:val="a0"/>
    <w:link w:val="a4"/>
    <w:semiHidden/>
    <w:rsid w:val="00751B8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rmal">
    <w:name w:val="ConsPlusNormal"/>
    <w:rsid w:val="00751B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1B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otnote reference"/>
    <w:semiHidden/>
    <w:unhideWhenUsed/>
    <w:rsid w:val="00751B8B"/>
    <w:rPr>
      <w:vertAlign w:val="superscript"/>
    </w:rPr>
  </w:style>
  <w:style w:type="table" w:styleId="a7">
    <w:name w:val="Table Grid"/>
    <w:basedOn w:val="a1"/>
    <w:uiPriority w:val="59"/>
    <w:rsid w:val="00751B8B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D6B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a8">
    <w:name w:val="Без интервала Знак"/>
    <w:aliases w:val="Приложение АР Знак"/>
    <w:link w:val="a9"/>
    <w:uiPriority w:val="1"/>
    <w:locked/>
    <w:rsid w:val="00276D6B"/>
    <w:rPr>
      <w:rFonts w:ascii="Calibri" w:eastAsia="Calibri" w:hAnsi="Calibri" w:cs="Times New Roman"/>
    </w:rPr>
  </w:style>
  <w:style w:type="paragraph" w:styleId="a9">
    <w:name w:val="No Spacing"/>
    <w:aliases w:val="Приложение АР"/>
    <w:link w:val="a8"/>
    <w:uiPriority w:val="1"/>
    <w:qFormat/>
    <w:rsid w:val="00276D6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276D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72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721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3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8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2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7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0" Type="http://schemas.openxmlformats.org/officeDocument/2006/relationships/hyperlink" Target="mailto:adm@odin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10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9" Type="http://schemas.openxmlformats.org/officeDocument/2006/relationships/hyperlink" Target="mailto:adm@od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74C44A4D2DEFFE488469F527C9F022978377F651E499EC6FBD3BC8A41C71A2E604F1AEB80FFD3EBB5D6D3E87343091AD83139BA9B244EDk178H" TargetMode="External"/><Relationship Id="rId14" Type="http://schemas.openxmlformats.org/officeDocument/2006/relationships/hyperlink" Target="file:///X:\&#1054;&#1090;&#1076;&#1077;&#1083;%20&#1079;&#1072;&#1097;&#1080;&#1090;&#1099;%20&#1087;&#1088;&#1072;&#1074;%20&#1087;&#1086;&#1090;&#1088;&#1077;&#1073;&#1080;&#1090;&#1077;&#1083;&#1077;&#1081;!!!\2023%20&#1040;&#1044;&#1052;%20&#1056;&#1045;&#1043;&#1051;&#1040;&#1052;&#1045;&#1053;&#1058;+&#1088;&#1077;&#1096;&#1077;&#1085;&#1080;&#1077;%20&#1089;&#1086;&#1074;&#1077;&#1090;&#1072;%20&#1076;&#1077;&#1087;&#1091;&#1090;&#1072;&#1090;&#1086;&#1074;\&#1042;&#1053;&#1045;&#1057;&#1045;&#1053;&#1048;&#1045;%20&#1048;&#1047;&#1052;&#1045;&#1053;&#1045;&#1053;&#1048;&#1049;%202023\&#1056;&#1077;&#1096;&#1077;&#1085;&#1080;&#1077;%20&#1057;&#1086;&#1074;&#1077;&#1090;&#1072;%20&#1076;&#1077;&#1087;&#1091;&#1090;&#1072;&#1090;&#1086;&#1074;%20&#1040;&#1059;&#1050;&#1062;&#1048;&#1054;&#1053;\&#1055;&#1086;&#1083;&#1086;&#1078;&#1077;&#1085;&#1080;&#1077;%20&#1086;%20&#1087;&#1088;&#1086;&#1074;&#1077;&#1076;&#1077;&#1085;&#1080;&#1080;%20&#1086;&#1090;&#1082;&#1088;&#1099;&#1090;&#1086;&#1075;&#1086;%20&#1072;&#1091;&#1082;&#1094;&#1080;&#1086;&#1085;&#1072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Екатерина Алексеевна</dc:creator>
  <cp:keywords/>
  <dc:description/>
  <cp:lastModifiedBy>Бондарева Людмила Николаевна</cp:lastModifiedBy>
  <cp:revision>31</cp:revision>
  <cp:lastPrinted>2025-06-02T07:02:00Z</cp:lastPrinted>
  <dcterms:created xsi:type="dcterms:W3CDTF">2023-11-08T06:49:00Z</dcterms:created>
  <dcterms:modified xsi:type="dcterms:W3CDTF">2026-06-09T15:06:00Z</dcterms:modified>
</cp:coreProperties>
</file>