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0C3A41">
        <w:rPr>
          <w:rFonts w:ascii="Times New Roman" w:hAnsi="Times New Roman"/>
          <w:sz w:val="24"/>
          <w:szCs w:val="24"/>
        </w:rPr>
        <w:t>03</w:t>
      </w:r>
      <w:r w:rsidR="00D53A35">
        <w:rPr>
          <w:rFonts w:ascii="Times New Roman" w:hAnsi="Times New Roman"/>
          <w:sz w:val="24"/>
          <w:szCs w:val="24"/>
        </w:rPr>
        <w:t>.</w:t>
      </w:r>
      <w:r w:rsidR="000C3A41">
        <w:rPr>
          <w:rFonts w:ascii="Times New Roman" w:hAnsi="Times New Roman"/>
          <w:sz w:val="24"/>
          <w:szCs w:val="24"/>
        </w:rPr>
        <w:t>07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EB3C6A">
        <w:rPr>
          <w:rFonts w:ascii="Times New Roman" w:hAnsi="Times New Roman"/>
          <w:sz w:val="26"/>
          <w:szCs w:val="26"/>
        </w:rPr>
        <w:t xml:space="preserve">по проекту </w:t>
      </w:r>
      <w:r w:rsidRPr="00EB3C6A">
        <w:rPr>
          <w:rFonts w:ascii="Times New Roman" w:hAnsi="Times New Roman"/>
          <w:sz w:val="26"/>
          <w:szCs w:val="26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50:20:0020202:10880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B3C6A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EB3C6A">
        <w:rPr>
          <w:rFonts w:ascii="Times New Roman" w:hAnsi="Times New Roman"/>
          <w:sz w:val="25"/>
          <w:szCs w:val="25"/>
          <w:lang w:eastAsia="ru-RU"/>
        </w:rPr>
        <w:t>5</w:t>
      </w:r>
      <w:r>
        <w:rPr>
          <w:rFonts w:ascii="Times New Roman" w:hAnsi="Times New Roman"/>
          <w:sz w:val="25"/>
          <w:szCs w:val="25"/>
          <w:lang w:eastAsia="ru-RU"/>
        </w:rPr>
        <w:t>0:20:0020202:10880, площадью 190</w:t>
      </w:r>
      <w:bookmarkStart w:id="0" w:name="_GoBack"/>
      <w:bookmarkEnd w:id="0"/>
      <w:r w:rsidRPr="00EB3C6A">
        <w:rPr>
          <w:rFonts w:ascii="Times New Roman" w:hAnsi="Times New Roman"/>
          <w:sz w:val="25"/>
          <w:szCs w:val="25"/>
          <w:lang w:eastAsia="ru-RU"/>
        </w:rPr>
        <w:t>0 кв.м, расположенного по адресу: Московская область, Одинцовский г.о., пгт Заречье, ул. Парковая з/у 14, в части увеличения максимального процента застройки до 40%, при количестве этажей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 w:rsidRPr="00EB3C6A">
        <w:rPr>
          <w:rFonts w:ascii="Times New Roman" w:hAnsi="Times New Roman"/>
          <w:sz w:val="26"/>
          <w:szCs w:val="26"/>
          <w:lang w:eastAsia="ru-RU"/>
        </w:rPr>
        <w:t xml:space="preserve"> назначены Постановлением Главы Одинцовского городского округа Московской области от 10.06.2026 №88-ПГл                          «О назначении общественных обсуждений» (далее - проект).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B3C6A">
        <w:rPr>
          <w:rFonts w:ascii="Times New Roman" w:hAnsi="Times New Roman"/>
          <w:sz w:val="26"/>
          <w:szCs w:val="26"/>
          <w:lang w:eastAsia="ru-RU"/>
        </w:rPr>
        <w:t>Заявитель: ООО «Терма Гранд».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B3C6A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EB3C6A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11.06.2026 </w:t>
      </w:r>
      <w:r w:rsidRPr="00EB3C6A">
        <w:rPr>
          <w:rFonts w:ascii="Times New Roman" w:hAnsi="Times New Roman"/>
          <w:sz w:val="25"/>
          <w:szCs w:val="25"/>
          <w:lang w:eastAsia="ru-RU"/>
        </w:rPr>
        <w:t>по 06.07.2026.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EB3C6A">
        <w:rPr>
          <w:rFonts w:ascii="Times New Roman" w:hAnsi="Times New Roman"/>
          <w:sz w:val="25"/>
          <w:szCs w:val="25"/>
          <w:lang w:eastAsia="ru-RU"/>
        </w:rPr>
        <w:t>Оповещение о начале общественных обсуждений размещено 11.06.2026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EB3C6A">
          <w:rPr>
            <w:rFonts w:ascii="Times New Roman" w:hAnsi="Times New Roman"/>
            <w:sz w:val="25"/>
            <w:szCs w:val="25"/>
            <w:lang w:eastAsia="ru-RU"/>
          </w:rPr>
          <w:t>https://odin.ru</w:t>
        </w:r>
      </w:hyperlink>
      <w:r w:rsidRPr="00EB3C6A">
        <w:rPr>
          <w:rFonts w:ascii="Times New Roman" w:hAnsi="Times New Roman"/>
          <w:sz w:val="25"/>
          <w:szCs w:val="25"/>
          <w:lang w:eastAsia="ru-RU"/>
        </w:rPr>
        <w:t xml:space="preserve">) в информационно-телекоммуникационной сети «Интернет», а также на информационных стендах. 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EB3C6A">
        <w:rPr>
          <w:rFonts w:ascii="Times New Roman" w:hAnsi="Times New Roman"/>
          <w:sz w:val="25"/>
          <w:szCs w:val="25"/>
          <w:lang w:eastAsia="ru-RU"/>
        </w:rPr>
        <w:t>Информационные материалы по проекту были размещены на официальном сайте Одинцовского городского округа Московской области  (</w:t>
      </w:r>
      <w:hyperlink r:id="rId9" w:history="1">
        <w:r w:rsidRPr="00EB3C6A">
          <w:rPr>
            <w:rFonts w:ascii="Times New Roman" w:hAnsi="Times New Roman"/>
            <w:sz w:val="25"/>
            <w:szCs w:val="25"/>
            <w:lang w:eastAsia="ru-RU"/>
          </w:rPr>
          <w:t>https://odin.ru</w:t>
        </w:r>
      </w:hyperlink>
      <w:r w:rsidRPr="00EB3C6A">
        <w:rPr>
          <w:rFonts w:ascii="Times New Roman" w:hAnsi="Times New Roman"/>
          <w:sz w:val="25"/>
          <w:szCs w:val="25"/>
          <w:lang w:eastAsia="ru-RU"/>
        </w:rPr>
        <w:t>) в информационно-телекоммуникационной сети «Интернет» 18.06.2026.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EB3C6A">
        <w:rPr>
          <w:rFonts w:ascii="Times New Roman" w:hAnsi="Times New Roman"/>
          <w:sz w:val="25"/>
          <w:szCs w:val="25"/>
          <w:lang w:eastAsia="ru-RU"/>
        </w:rPr>
        <w:t>Экспозиции демонстрационных материалов проекта были организованы в период с 18.06.2026 по 02.07.2026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EB3C6A">
        <w:rPr>
          <w:rFonts w:ascii="Times New Roman" w:hAnsi="Times New Roman"/>
          <w:sz w:val="25"/>
          <w:szCs w:val="25"/>
          <w:lang w:eastAsia="ru-RU"/>
        </w:rPr>
        <w:t>Консультация по теме общественных обсуждений проведена: 23.06.2026 –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Одинцово,                    ул. Маршала Бирюзова, д.15, корп. А, каб. 211.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EB3C6A">
        <w:rPr>
          <w:rFonts w:ascii="Times New Roman" w:hAnsi="Times New Roman"/>
          <w:sz w:val="25"/>
          <w:szCs w:val="25"/>
          <w:lang w:eastAsia="ru-RU"/>
        </w:rPr>
        <w:t>Предложения и замечания принимались в срок с 18.06.2026 по 02.07.2026, посредством: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EB3C6A">
        <w:rPr>
          <w:rFonts w:ascii="Times New Roman" w:hAnsi="Times New Roman"/>
          <w:sz w:val="25"/>
          <w:szCs w:val="25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B3C6A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B3C6A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B3C6A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B3C6A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№1).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486A" w:rsidRDefault="00B4486A" w:rsidP="00B448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486A" w:rsidRPr="00DA6093" w:rsidRDefault="00B4486A" w:rsidP="00B448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B4486A" w:rsidRPr="00DA6093" w:rsidTr="00346542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B4486A" w:rsidRPr="00DA6093" w:rsidTr="00346542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B4486A" w:rsidRPr="00DA6093" w:rsidTr="00346542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B4486A" w:rsidRPr="00DA6093" w:rsidTr="00346542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B4486A" w:rsidRPr="00DA6093" w:rsidTr="00346542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C23A4A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val="en-US"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0C3A41">
        <w:rPr>
          <w:rFonts w:ascii="Times New Roman" w:hAnsi="Times New Roman"/>
          <w:sz w:val="24"/>
          <w:szCs w:val="24"/>
        </w:rPr>
        <w:t>03.07.2026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0C3A41">
        <w:rPr>
          <w:rFonts w:ascii="Times New Roman" w:hAnsi="Times New Roman"/>
          <w:sz w:val="26"/>
          <w:szCs w:val="26"/>
          <w:lang w:eastAsia="ru-RU"/>
        </w:rPr>
        <w:t>.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Гуреева Л.В.</w:t>
      </w:r>
      <w:r w:rsidR="000C3A41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42C7" w:rsidRPr="00EB3C6A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8800E8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C3A41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275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07395"/>
    <w:rsid w:val="00B1286C"/>
    <w:rsid w:val="00B15635"/>
    <w:rsid w:val="00B16091"/>
    <w:rsid w:val="00B16932"/>
    <w:rsid w:val="00B30361"/>
    <w:rsid w:val="00B33227"/>
    <w:rsid w:val="00B42A54"/>
    <w:rsid w:val="00B4486A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42C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3A4A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B3C6A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1882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4540F128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E23CD-7FC1-4D49-B932-DF976658A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35</cp:revision>
  <cp:lastPrinted>2026-06-29T08:00:00Z</cp:lastPrinted>
  <dcterms:created xsi:type="dcterms:W3CDTF">2024-10-31T12:45:00Z</dcterms:created>
  <dcterms:modified xsi:type="dcterms:W3CDTF">2026-06-29T08:00:00Z</dcterms:modified>
</cp:coreProperties>
</file>